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center"/>
        <w:rPr/>
      </w:pPr>
      <w:bookmarkStart w:colFirst="0" w:colLast="0" w:name="_idl8zl27wk1f" w:id="0"/>
      <w:bookmarkEnd w:id="0"/>
      <w:r w:rsidDel="00000000" w:rsidR="00000000" w:rsidRPr="00000000">
        <w:rPr>
          <w:color w:val="324158"/>
          <w:sz w:val="45"/>
          <w:szCs w:val="45"/>
          <w:rtl w:val="0"/>
        </w:rPr>
        <w:t xml:space="preserve">ДОГОВІР ПУБЛІЧНОЇ ОФЕРТИ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center"/>
        <w:rPr>
          <w:color w:val="000000"/>
        </w:rPr>
      </w:pPr>
      <w:bookmarkStart w:colFirst="0" w:colLast="0" w:name="_wpjy5vyvtkro" w:id="1"/>
      <w:bookmarkEnd w:id="1"/>
      <w:r w:rsidDel="00000000" w:rsidR="00000000" w:rsidRPr="00000000">
        <w:rPr>
          <w:color w:val="000000"/>
          <w:rtl w:val="0"/>
        </w:rPr>
        <w:t xml:space="preserve">про співпрацю з метою надання послуг із заряджання акумуляторних батарей електричних транспортних засобів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м. ____________ «___»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________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 року</w:t>
      </w:r>
    </w:p>
    <w:p w:rsidR="00000000" w:rsidDel="00000000" w:rsidP="00000000" w:rsidRDefault="00000000" w:rsidRPr="00000000" w14:paraId="00000004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20"/>
          <w:szCs w:val="20"/>
          <w:rtl w:val="0"/>
        </w:rPr>
        <w:t xml:space="preserve">Цей Договір укладено між сторонами, визначеними в розділі 13 цього Договору, які надалі разом іменуються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«Сторони»</w:t>
      </w:r>
      <w:r w:rsidDel="00000000" w:rsidR="00000000" w:rsidRPr="00000000">
        <w:rPr>
          <w:sz w:val="20"/>
          <w:szCs w:val="20"/>
          <w:rtl w:val="0"/>
        </w:rPr>
        <w:t xml:space="preserve">, а кожна окремо —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«Сторона»</w:t>
      </w:r>
      <w:r w:rsidDel="00000000" w:rsidR="00000000" w:rsidRPr="00000000">
        <w:rPr>
          <w:sz w:val="20"/>
          <w:szCs w:val="20"/>
          <w:rtl w:val="0"/>
        </w:rPr>
        <w:t xml:space="preserve">, про таке.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6nim5wj0q6vx" w:id="2"/>
      <w:bookmarkEnd w:id="2"/>
      <w:r w:rsidDel="00000000" w:rsidR="00000000" w:rsidRPr="00000000">
        <w:rPr>
          <w:rtl w:val="0"/>
        </w:rPr>
        <w:t xml:space="preserve">0. Загальні положення. Публічна оферта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0.1.</w:t>
      </w:r>
      <w:r w:rsidDel="00000000" w:rsidR="00000000" w:rsidRPr="00000000">
        <w:rPr>
          <w:sz w:val="20"/>
          <w:szCs w:val="20"/>
          <w:rtl w:val="0"/>
        </w:rPr>
        <w:t xml:space="preserve"> Цей Договір є публічним договором у розумінні статті 633 Цивільного кодексу України та публічною офертою у розумінні статті 641 ЦКУ, яку __________ [повне найменування, ЄДРПОУ] (надалі — «Operating Company / Site Operator» або «Оферент») адресує необмеженому колу фізичних і юридичних осіб.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0.2. </w:t>
      </w:r>
      <w:r w:rsidDel="00000000" w:rsidR="00000000" w:rsidRPr="00000000">
        <w:rPr>
          <w:sz w:val="20"/>
          <w:szCs w:val="20"/>
          <w:rtl w:val="0"/>
        </w:rPr>
        <w:t xml:space="preserve">Умови Договору є однаковими для всіх осіб, які приймають цю оферту, відповідно до статті 633 ЦКУ.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0.3.</w:t>
      </w:r>
      <w:r w:rsidDel="00000000" w:rsidR="00000000" w:rsidRPr="00000000">
        <w:rPr>
          <w:sz w:val="20"/>
          <w:szCs w:val="20"/>
          <w:rtl w:val="0"/>
        </w:rPr>
        <w:t xml:space="preserve"> Цей Договір є договором приєднання у розумінні статті 634 ЦКУ. Його умови визначені Оферентом і можуть бути прийняті іншою Стороною лише шляхом приєднання до Договору в цілому.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0.4.</w:t>
      </w:r>
      <w:r w:rsidDel="00000000" w:rsidR="00000000" w:rsidRPr="00000000">
        <w:rPr>
          <w:sz w:val="20"/>
          <w:szCs w:val="20"/>
          <w:rtl w:val="0"/>
        </w:rPr>
        <w:t xml:space="preserve"> Акцептом цієї оферти є підписання цього Договору або Додаткової угоди до нього відповідно до статті 642 ЦКУ та статті 11 Закону України «Про електронну комерцію». З моменту акцепту Договір вважається укладеним.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0.5.</w:t>
      </w:r>
      <w:r w:rsidDel="00000000" w:rsidR="00000000" w:rsidRPr="00000000">
        <w:rPr>
          <w:sz w:val="20"/>
          <w:szCs w:val="20"/>
          <w:rtl w:val="0"/>
        </w:rPr>
        <w:t xml:space="preserve"> Оферент має право в односторонньому порядку змінювати умови цього Договору шляхом публікації нової редакції. Зміни набирають чинності через [30] календарних днів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 моменту публікації, якщо інше не передбачено.</w:t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uta16h1yw678" w:id="3"/>
      <w:bookmarkEnd w:id="3"/>
      <w:r w:rsidDel="00000000" w:rsidR="00000000" w:rsidRPr="00000000">
        <w:rPr>
          <w:rtl w:val="0"/>
        </w:rPr>
        <w:t xml:space="preserve">1. Терміни та визначення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1.1. Landlord</w:t>
      </w:r>
      <w:r w:rsidDel="00000000" w:rsidR="00000000" w:rsidRPr="00000000">
        <w:rPr>
          <w:sz w:val="20"/>
          <w:szCs w:val="20"/>
          <w:rtl w:val="0"/>
        </w:rPr>
        <w:t xml:space="preserve"> — особа, яка є власником, користувачем, орендарем або іншим законним володільцем земельної ділянки, будівлі, споруди, паркомісця або іншого об’єкта/території, де розміщується зарядна станція, та яка забезпечує або дозволяє підготовку відповідної локації для встановлення й експлуатації зарядної станції.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1.2. Charging Station Owner</w:t>
      </w:r>
      <w:r w:rsidDel="00000000" w:rsidR="00000000" w:rsidRPr="00000000">
        <w:rPr>
          <w:sz w:val="20"/>
          <w:szCs w:val="20"/>
          <w:rtl w:val="0"/>
        </w:rPr>
        <w:t xml:space="preserve"> — особа, яка є власником зарядної станції та/або фінансує придбання, постачання, встановлення, заміну, модернізацію чи доукомплектування обладнання зарядної станції.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1.3. Operating Company / Site Operator</w:t>
      </w:r>
      <w:r w:rsidDel="00000000" w:rsidR="00000000" w:rsidRPr="00000000">
        <w:rPr>
          <w:sz w:val="20"/>
          <w:szCs w:val="20"/>
          <w:rtl w:val="0"/>
        </w:rPr>
        <w:t xml:space="preserve"> — операційна або керуюча компанія, яка здійснює організаційне, технічне, адміністративне та інформаційне супроводження функціонування зарядної станції, у тому числі моніторинг, аудит адміністрування за допомогою білінгу, реагування на несправності, організацію сервісу, зв’язку, доставки, монтажу та інші пов’язані операційні функції.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1.4. Зарядна станція</w:t>
      </w:r>
      <w:r w:rsidDel="00000000" w:rsidR="00000000" w:rsidRPr="00000000">
        <w:rPr>
          <w:sz w:val="20"/>
          <w:szCs w:val="20"/>
          <w:rtl w:val="0"/>
        </w:rPr>
        <w:t xml:space="preserve"> — обладнання, призначене для надання послуг із заряджання акумуляторних батарей електричних транспортних засобів.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1.5. Електричний транспортний засіб</w:t>
      </w:r>
      <w:r w:rsidDel="00000000" w:rsidR="00000000" w:rsidRPr="00000000">
        <w:rPr>
          <w:sz w:val="20"/>
          <w:szCs w:val="20"/>
          <w:rtl w:val="0"/>
        </w:rPr>
        <w:t xml:space="preserve"> — транспортний засіб, що приводиться в рух електричною енергією та має акумуляторну батарею, яка може заряджатися за допомогою зарядної станції.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1.6. Послуги заряджання</w:t>
      </w:r>
      <w:r w:rsidDel="00000000" w:rsidR="00000000" w:rsidRPr="00000000">
        <w:rPr>
          <w:sz w:val="20"/>
          <w:szCs w:val="20"/>
          <w:rtl w:val="0"/>
        </w:rPr>
        <w:t xml:space="preserve"> — послуги із заряджання акумуляторних батарей електричних транспортних засобів із використанням зарядної станції.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1.7. Собівартість електричної енергії</w:t>
      </w:r>
      <w:r w:rsidDel="00000000" w:rsidR="00000000" w:rsidRPr="00000000">
        <w:rPr>
          <w:sz w:val="20"/>
          <w:szCs w:val="20"/>
          <w:rtl w:val="0"/>
        </w:rPr>
        <w:t xml:space="preserve"> — фактична вартість електричної енергії, спожитої зарядною станцією, яка підлягає перерахуванню відповідному постачальнику електричної енергії, зокрема оператору системи розподілу, електропостачальнику або іншій уповноваженій особі.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1.8. Націнка</w:t>
      </w:r>
      <w:r w:rsidDel="00000000" w:rsidR="00000000" w:rsidRPr="00000000">
        <w:rPr>
          <w:sz w:val="20"/>
          <w:szCs w:val="20"/>
          <w:rtl w:val="0"/>
        </w:rPr>
        <w:t xml:space="preserve"> — погоджене Сторонами збільшення вартості послуг заряджання понад собівартість електричної енергії, що розподіляється між Сторонами відповідно до цього Договору.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1.9. Спліт-платіж</w:t>
      </w:r>
      <w:r w:rsidDel="00000000" w:rsidR="00000000" w:rsidRPr="00000000">
        <w:rPr>
          <w:sz w:val="20"/>
          <w:szCs w:val="20"/>
          <w:rtl w:val="0"/>
        </w:rPr>
        <w:t xml:space="preserve"> — спосіб автоматичного розподілу коштів, сплачених користувачем за послуги заряджання, між учасниками цього Договору в момент проведення оплати відповідно до погоджених часток.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1.10. Online Management System</w:t>
      </w:r>
      <w:r w:rsidDel="00000000" w:rsidR="00000000" w:rsidRPr="00000000">
        <w:rPr>
          <w:sz w:val="20"/>
          <w:szCs w:val="20"/>
          <w:rtl w:val="0"/>
        </w:rPr>
        <w:t xml:space="preserve"> — система онлайн-моніторингу, керування, диспетчеризації, контролю та білінгу зарядної станції.</w:t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khtjmh18lf3b" w:id="4"/>
      <w:bookmarkEnd w:id="4"/>
      <w:r w:rsidDel="00000000" w:rsidR="00000000" w:rsidRPr="00000000">
        <w:rPr>
          <w:rtl w:val="0"/>
        </w:rPr>
        <w:t xml:space="preserve">2. Предмет договору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2.1.</w:t>
      </w:r>
      <w:r w:rsidDel="00000000" w:rsidR="00000000" w:rsidRPr="00000000">
        <w:rPr>
          <w:sz w:val="20"/>
          <w:szCs w:val="20"/>
          <w:rtl w:val="0"/>
        </w:rPr>
        <w:t xml:space="preserve"> Предметом цього Договору є співпраця Сторін з метою організації, забезпечення та здійснення діяльності, пов’язаної з наданням послуг із заряджання акумуляторних батарей електричних транспортних засобів за допомогою зарядної станції, розміщеної на визначеній локації.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2.2.</w:t>
      </w:r>
      <w:r w:rsidDel="00000000" w:rsidR="00000000" w:rsidRPr="00000000">
        <w:rPr>
          <w:sz w:val="20"/>
          <w:szCs w:val="20"/>
          <w:rtl w:val="0"/>
        </w:rPr>
        <w:t xml:space="preserve"> У межах цього Договору Сторони погоджують розподіл ролей, функцій, прав, обов’язків, витрат, компенсацій, доходів та порядку взаєморозрахунків.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2.3.</w:t>
      </w:r>
      <w:r w:rsidDel="00000000" w:rsidR="00000000" w:rsidRPr="00000000">
        <w:rPr>
          <w:sz w:val="20"/>
          <w:szCs w:val="20"/>
          <w:rtl w:val="0"/>
        </w:rPr>
        <w:t xml:space="preserve"> Одна й та сама особа може одночасно виконувати одну, дві або всі три ролі, визначені цим Договором: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Landlord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Charging Station Owner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Operating Company / Site Operator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2.4.</w:t>
      </w:r>
      <w:r w:rsidDel="00000000" w:rsidR="00000000" w:rsidRPr="00000000">
        <w:rPr>
          <w:sz w:val="20"/>
          <w:szCs w:val="20"/>
          <w:rtl w:val="0"/>
        </w:rPr>
        <w:t xml:space="preserve"> У разі поєднання кількох ролей однією особою така особа несе обов’язки та має права за кожною відповідною роллю окремо, а також отримує сумарну винагороду за всі ролі, які виконує.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y3gdx0jymkk7" w:id="5"/>
      <w:bookmarkEnd w:id="5"/>
      <w:r w:rsidDel="00000000" w:rsidR="00000000" w:rsidRPr="00000000">
        <w:rPr>
          <w:rtl w:val="0"/>
        </w:rPr>
        <w:t xml:space="preserve">3. Строк дії договору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3.1.</w:t>
      </w:r>
      <w:r w:rsidDel="00000000" w:rsidR="00000000" w:rsidRPr="00000000">
        <w:rPr>
          <w:sz w:val="20"/>
          <w:szCs w:val="20"/>
          <w:rtl w:val="0"/>
        </w:rPr>
        <w:t xml:space="preserve"> Цей Договір набирає чинності з моменту його підписання Сторонами та діє протягом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 (двох) років 11 (одинадцяти) місяців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3.2.</w:t>
      </w:r>
      <w:r w:rsidDel="00000000" w:rsidR="00000000" w:rsidRPr="00000000">
        <w:rPr>
          <w:sz w:val="20"/>
          <w:szCs w:val="20"/>
          <w:rtl w:val="0"/>
        </w:rPr>
        <w:t xml:space="preserve"> Після закінчення строку дії цього Договору у разі відсутності претензій Сторони фактично продовжують його дію.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1dqde49vdr7f" w:id="6"/>
      <w:bookmarkEnd w:id="6"/>
      <w:r w:rsidDel="00000000" w:rsidR="00000000" w:rsidRPr="00000000">
        <w:rPr>
          <w:rtl w:val="0"/>
        </w:rPr>
        <w:t xml:space="preserve">4. Фінансова модель та порядок розподілу коштів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4.1.</w:t>
      </w:r>
      <w:r w:rsidDel="00000000" w:rsidR="00000000" w:rsidRPr="00000000">
        <w:rPr>
          <w:sz w:val="20"/>
          <w:szCs w:val="20"/>
          <w:rtl w:val="0"/>
        </w:rPr>
        <w:t xml:space="preserve"> Вартість послуг заряджання формується за принципом: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собівартість електричної енергії + 33% націнки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4.2.</w:t>
      </w:r>
      <w:r w:rsidDel="00000000" w:rsidR="00000000" w:rsidRPr="00000000">
        <w:rPr>
          <w:sz w:val="20"/>
          <w:szCs w:val="20"/>
          <w:rtl w:val="0"/>
        </w:rPr>
        <w:t xml:space="preserve"> Загальна націнка у розмірі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33%</w:t>
      </w:r>
      <w:r w:rsidDel="00000000" w:rsidR="00000000" w:rsidRPr="00000000">
        <w:rPr>
          <w:sz w:val="20"/>
          <w:szCs w:val="20"/>
          <w:rtl w:val="0"/>
        </w:rPr>
        <w:t xml:space="preserve"> розподіляється між ролями таким чином: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15%</w:t>
      </w:r>
      <w:r w:rsidDel="00000000" w:rsidR="00000000" w:rsidRPr="00000000">
        <w:rPr>
          <w:sz w:val="20"/>
          <w:szCs w:val="20"/>
          <w:rtl w:val="0"/>
        </w:rPr>
        <w:t xml:space="preserve"> — Landlord;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15%</w:t>
      </w:r>
      <w:r w:rsidDel="00000000" w:rsidR="00000000" w:rsidRPr="00000000">
        <w:rPr>
          <w:sz w:val="20"/>
          <w:szCs w:val="20"/>
          <w:rtl w:val="0"/>
        </w:rPr>
        <w:t xml:space="preserve"> — Charging Station Owner;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3%</w:t>
      </w:r>
      <w:r w:rsidDel="00000000" w:rsidR="00000000" w:rsidRPr="00000000">
        <w:rPr>
          <w:sz w:val="20"/>
          <w:szCs w:val="20"/>
          <w:rtl w:val="0"/>
        </w:rPr>
        <w:t xml:space="preserve"> — Operating Company / Site Operator.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4.3.</w:t>
      </w:r>
      <w:r w:rsidDel="00000000" w:rsidR="00000000" w:rsidRPr="00000000">
        <w:rPr>
          <w:sz w:val="20"/>
          <w:szCs w:val="20"/>
          <w:rtl w:val="0"/>
        </w:rPr>
        <w:t xml:space="preserve"> Та Сторона, яка фактично здійснює оплату електричної енергії постачальнику, оператору системи розподілу, обленерго або іншому відповідному суб’єкту, отримує на свій рахунок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собівартість електричної енергії</w:t>
      </w:r>
      <w:r w:rsidDel="00000000" w:rsidR="00000000" w:rsidRPr="00000000">
        <w:rPr>
          <w:sz w:val="20"/>
          <w:szCs w:val="20"/>
          <w:rtl w:val="0"/>
        </w:rPr>
        <w:t xml:space="preserve"> для подальшого перерахування такому постачальнику.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4.4.</w:t>
      </w:r>
      <w:r w:rsidDel="00000000" w:rsidR="00000000" w:rsidRPr="00000000">
        <w:rPr>
          <w:sz w:val="20"/>
          <w:szCs w:val="20"/>
          <w:rtl w:val="0"/>
        </w:rPr>
        <w:t xml:space="preserve"> Якщо за конкретною локацією платником за електричну енергію є Landlord, тоді саме Landlord отримує на свій рахунок суму собівартості електричної енергії.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4.5.</w:t>
      </w:r>
      <w:r w:rsidDel="00000000" w:rsidR="00000000" w:rsidRPr="00000000">
        <w:rPr>
          <w:sz w:val="20"/>
          <w:szCs w:val="20"/>
          <w:rtl w:val="0"/>
        </w:rPr>
        <w:t xml:space="preserve"> Якщо платником за електричну енергію є інша Сторона, собівартість електричної енергії підлягає перерахуванню саме такій Стороні.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4.6.</w:t>
      </w:r>
      <w:r w:rsidDel="00000000" w:rsidR="00000000" w:rsidRPr="00000000">
        <w:rPr>
          <w:sz w:val="20"/>
          <w:szCs w:val="20"/>
          <w:rtl w:val="0"/>
        </w:rPr>
        <w:t xml:space="preserve"> Усі розрахунки за послуги заряджання здійснюються автоматично в момент отримання оплати від користувача із застосуванням механізму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спліт-платежу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4.7.</w:t>
      </w:r>
      <w:r w:rsidDel="00000000" w:rsidR="00000000" w:rsidRPr="00000000">
        <w:rPr>
          <w:sz w:val="20"/>
          <w:szCs w:val="20"/>
          <w:rtl w:val="0"/>
        </w:rPr>
        <w:t xml:space="preserve"> Кожна операція оплати закривається автоматичним розподілом коштів між учасниками відповідно до цього Договору.</w:t>
      </w:r>
    </w:p>
    <w:p w:rsidR="00000000" w:rsidDel="00000000" w:rsidP="00000000" w:rsidRDefault="00000000" w:rsidRPr="00000000" w14:paraId="0000002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4.8.</w:t>
      </w:r>
      <w:r w:rsidDel="00000000" w:rsidR="00000000" w:rsidRPr="00000000">
        <w:rPr>
          <w:sz w:val="20"/>
          <w:szCs w:val="20"/>
          <w:rtl w:val="0"/>
        </w:rPr>
        <w:t xml:space="preserve"> Для прикладу, якщо собівартість 1 кВт·год становить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1,00 грн</w:t>
      </w:r>
      <w:r w:rsidDel="00000000" w:rsidR="00000000" w:rsidRPr="00000000">
        <w:rPr>
          <w:sz w:val="20"/>
          <w:szCs w:val="20"/>
          <w:rtl w:val="0"/>
        </w:rPr>
        <w:t xml:space="preserve">, кінцева вартість становить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1,33 грн</w:t>
      </w:r>
      <w:r w:rsidDel="00000000" w:rsidR="00000000" w:rsidRPr="00000000">
        <w:rPr>
          <w:sz w:val="20"/>
          <w:szCs w:val="20"/>
          <w:rtl w:val="0"/>
        </w:rPr>
        <w:t xml:space="preserve">, з яких: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1,00 грн</w:t>
      </w:r>
      <w:r w:rsidDel="00000000" w:rsidR="00000000" w:rsidRPr="00000000">
        <w:rPr>
          <w:sz w:val="20"/>
          <w:szCs w:val="20"/>
          <w:rtl w:val="0"/>
        </w:rPr>
        <w:t xml:space="preserve"> — собівартість електричної енергії;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0,15 грн</w:t>
      </w:r>
      <w:r w:rsidDel="00000000" w:rsidR="00000000" w:rsidRPr="00000000">
        <w:rPr>
          <w:sz w:val="20"/>
          <w:szCs w:val="20"/>
          <w:rtl w:val="0"/>
        </w:rPr>
        <w:t xml:space="preserve"> — частка Landlord;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0,15 грн</w:t>
      </w:r>
      <w:r w:rsidDel="00000000" w:rsidR="00000000" w:rsidRPr="00000000">
        <w:rPr>
          <w:sz w:val="20"/>
          <w:szCs w:val="20"/>
          <w:rtl w:val="0"/>
        </w:rPr>
        <w:t xml:space="preserve"> — частка Charging Station Owner;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0,03 грн</w:t>
      </w:r>
      <w:r w:rsidDel="00000000" w:rsidR="00000000" w:rsidRPr="00000000">
        <w:rPr>
          <w:sz w:val="20"/>
          <w:szCs w:val="20"/>
          <w:rtl w:val="0"/>
        </w:rPr>
        <w:t xml:space="preserve"> — частка Operating Company / Site Operator.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4.9.</w:t>
      </w:r>
      <w:r w:rsidDel="00000000" w:rsidR="00000000" w:rsidRPr="00000000">
        <w:rPr>
          <w:sz w:val="20"/>
          <w:szCs w:val="20"/>
          <w:rtl w:val="0"/>
        </w:rPr>
        <w:t xml:space="preserve"> Якщо одна особа виконує одночасно декілька ролей, така особа отримує сумарний розмір відповідних часток.</w:t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as7e81mt4h3r" w:id="7"/>
      <w:bookmarkEnd w:id="7"/>
      <w:r w:rsidDel="00000000" w:rsidR="00000000" w:rsidRPr="00000000">
        <w:rPr>
          <w:rtl w:val="0"/>
        </w:rPr>
        <w:t xml:space="preserve">5. Порядок розрахунків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5.1.</w:t>
      </w:r>
      <w:r w:rsidDel="00000000" w:rsidR="00000000" w:rsidRPr="00000000">
        <w:rPr>
          <w:sz w:val="20"/>
          <w:szCs w:val="20"/>
          <w:rtl w:val="0"/>
        </w:rPr>
        <w:t xml:space="preserve"> Кожна Сторона, яка має отримувати кошти відповідно до цього Договору, зобов’язується самостійно відкрити необхідний рахунок, мерчант-гаманець та/або отримати merchant number в одній із доступних інтегрованих платіжних систем.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5.2.</w:t>
      </w:r>
      <w:r w:rsidDel="00000000" w:rsidR="00000000" w:rsidRPr="00000000">
        <w:rPr>
          <w:sz w:val="20"/>
          <w:szCs w:val="20"/>
          <w:rtl w:val="0"/>
        </w:rPr>
        <w:t xml:space="preserve"> На дату укладення цього Договору інтегрованими платіжними системами є: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iPay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WayForPay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LiqPay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5.3.</w:t>
      </w:r>
      <w:r w:rsidDel="00000000" w:rsidR="00000000" w:rsidRPr="00000000">
        <w:rPr>
          <w:sz w:val="20"/>
          <w:szCs w:val="20"/>
          <w:rtl w:val="0"/>
        </w:rPr>
        <w:t xml:space="preserve"> Сторони погоджуються, що взаємні платежі між Сторонами за цим Договором загалом не здійснюються, оскільки розподіл коштів відбувається автоматично через механізм спліт-платежу.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5.4.</w:t>
      </w:r>
      <w:r w:rsidDel="00000000" w:rsidR="00000000" w:rsidRPr="00000000">
        <w:rPr>
          <w:sz w:val="20"/>
          <w:szCs w:val="20"/>
          <w:rtl w:val="0"/>
        </w:rPr>
        <w:t xml:space="preserve"> Винятком із пункту 5.3 є компенсації, пов’язані з підготовкою локації, монтажем, демонтажем, прокладанням комунікацій, переміщенням, перемонтажем, дообладнанням або іншими роботами, якщо такі витрати були понесені однією Стороною замість іншої Сторони, яка мала або повинна була їх забезпечити.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5.5.</w:t>
      </w:r>
      <w:r w:rsidDel="00000000" w:rsidR="00000000" w:rsidRPr="00000000">
        <w:rPr>
          <w:sz w:val="20"/>
          <w:szCs w:val="20"/>
          <w:rtl w:val="0"/>
        </w:rPr>
        <w:t xml:space="preserve"> Якщо технічні можливості платіжної системи не дозволяють здійснювати повний автоматичний розподіл коштів, Сторони погоджують альтернативний порядок перерахувань, який максимально відповідає суті спліт-платежу.</w:t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vw0emusd6nn5" w:id="8"/>
      <w:bookmarkEnd w:id="8"/>
      <w:r w:rsidDel="00000000" w:rsidR="00000000" w:rsidRPr="00000000">
        <w:rPr>
          <w:rtl w:val="0"/>
        </w:rPr>
        <w:t xml:space="preserve">6. Права та обов’язки Landlord</w:t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6.1.</w:t>
      </w:r>
      <w:r w:rsidDel="00000000" w:rsidR="00000000" w:rsidRPr="00000000">
        <w:rPr>
          <w:sz w:val="20"/>
          <w:szCs w:val="20"/>
          <w:rtl w:val="0"/>
        </w:rPr>
        <w:t xml:space="preserve"> Landlord зобов’язується забезпечити підготовку локації для встановлення та належного функціонування зарядної станції.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6.2.</w:t>
      </w:r>
      <w:r w:rsidDel="00000000" w:rsidR="00000000" w:rsidRPr="00000000">
        <w:rPr>
          <w:sz w:val="20"/>
          <w:szCs w:val="20"/>
          <w:rtl w:val="0"/>
        </w:rPr>
        <w:t xml:space="preserve"> До обов’язків Landlord належить: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надання місця для розміщення зарядної станції;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забезпечення законної можливості встановлення та експлуатації зарядної станції;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прокладання необхідних інженерних мереж, електроживлення, комунікацій та іншої інфраструктури;</w:t>
      </w:r>
    </w:p>
    <w:p w:rsidR="00000000" w:rsidDel="00000000" w:rsidP="00000000" w:rsidRDefault="00000000" w:rsidRPr="00000000" w14:paraId="0000004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• сплата власним коштом або фінансування підготовки локації.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6.3.</w:t>
      </w:r>
      <w:r w:rsidDel="00000000" w:rsidR="00000000" w:rsidRPr="00000000">
        <w:rPr>
          <w:sz w:val="20"/>
          <w:szCs w:val="20"/>
          <w:rtl w:val="0"/>
        </w:rPr>
        <w:t xml:space="preserve"> Landlord має право не виконувати самостійно частину або всі підготовчі, монтажні, інженерні чи інші роботи, якщо він дозволяє їх виконання іншій Стороні.</w:t>
      </w:r>
    </w:p>
    <w:p w:rsidR="00000000" w:rsidDel="00000000" w:rsidP="00000000" w:rsidRDefault="00000000" w:rsidRPr="00000000" w14:paraId="0000004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6.4.</w:t>
      </w:r>
      <w:r w:rsidDel="00000000" w:rsidR="00000000" w:rsidRPr="00000000">
        <w:rPr>
          <w:sz w:val="20"/>
          <w:szCs w:val="20"/>
          <w:rtl w:val="0"/>
        </w:rPr>
        <w:t xml:space="preserve"> У разі якщо роботи, які належать до обов’язків Landlord, були виконані не Landlord, а за рахунок іншої Сторони, Landlord зобов’язаний на вибір: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або окремо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сплатити</w:t>
      </w:r>
      <w:r w:rsidDel="00000000" w:rsidR="00000000" w:rsidRPr="00000000">
        <w:rPr>
          <w:sz w:val="20"/>
          <w:szCs w:val="20"/>
          <w:rtl w:val="0"/>
        </w:rPr>
        <w:t xml:space="preserve"> вартість таких робіт та витрат;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або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компенсувати</w:t>
      </w:r>
      <w:r w:rsidDel="00000000" w:rsidR="00000000" w:rsidRPr="00000000">
        <w:rPr>
          <w:sz w:val="20"/>
          <w:szCs w:val="20"/>
          <w:rtl w:val="0"/>
        </w:rPr>
        <w:t xml:space="preserve"> такі витрати з прибутку, який належить Landlord у процесі експлуатації зарядної станції.</w:t>
      </w:r>
    </w:p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6.5.</w:t>
      </w:r>
      <w:r w:rsidDel="00000000" w:rsidR="00000000" w:rsidRPr="00000000">
        <w:rPr>
          <w:sz w:val="20"/>
          <w:szCs w:val="20"/>
          <w:rtl w:val="0"/>
        </w:rPr>
        <w:t xml:space="preserve"> Конкретний порядок, строки, сума, графік та спосіб такої компенсації визначаються Сторонами окремо у додатковій угоді, кошторисі, акті або іншому письмовому погодженні.</w:t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6.6.</w:t>
      </w:r>
      <w:r w:rsidDel="00000000" w:rsidR="00000000" w:rsidRPr="00000000">
        <w:rPr>
          <w:sz w:val="20"/>
          <w:szCs w:val="20"/>
          <w:rtl w:val="0"/>
        </w:rPr>
        <w:t xml:space="preserve"> Landlord зобов’язаний надати всі необхідні дозволи, погодження, доступи та сприяння для доставки, монтажу, демонтажу, запуску, сервісу, ремонту та експлуатації зарядної станції.</w:t>
      </w:r>
    </w:p>
    <w:p w:rsidR="00000000" w:rsidDel="00000000" w:rsidP="00000000" w:rsidRDefault="00000000" w:rsidRPr="00000000" w14:paraId="0000004B">
      <w:pPr>
        <w:pStyle w:val="Heading2"/>
        <w:rPr/>
      </w:pPr>
      <w:bookmarkStart w:colFirst="0" w:colLast="0" w:name="_1saximvwvd1j" w:id="9"/>
      <w:bookmarkEnd w:id="9"/>
      <w:r w:rsidDel="00000000" w:rsidR="00000000" w:rsidRPr="00000000">
        <w:rPr>
          <w:rtl w:val="0"/>
        </w:rPr>
        <w:t xml:space="preserve">7. Права та обов’язки Charging Station Owner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7.1.</w:t>
      </w:r>
      <w:r w:rsidDel="00000000" w:rsidR="00000000" w:rsidRPr="00000000">
        <w:rPr>
          <w:sz w:val="20"/>
          <w:szCs w:val="20"/>
          <w:rtl w:val="0"/>
        </w:rPr>
        <w:t xml:space="preserve"> Charging Station Owner забезпечує фінансування обладнання зарядної станції.</w:t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7.2.</w:t>
      </w:r>
      <w:r w:rsidDel="00000000" w:rsidR="00000000" w:rsidRPr="00000000">
        <w:rPr>
          <w:sz w:val="20"/>
          <w:szCs w:val="20"/>
          <w:rtl w:val="0"/>
        </w:rPr>
        <w:t xml:space="preserve"> До обов’язків Charging Station Owner належить: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придбання зарядної станції;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фінансування постачання, заміни, модернізації, ремонту чи доукомплектування обладнання;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забезпечення належного технічного статусу обладнання, якщо інше не погоджено Сторонами;</w:t>
      </w:r>
    </w:p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7.3.</w:t>
      </w:r>
      <w:r w:rsidDel="00000000" w:rsidR="00000000" w:rsidRPr="00000000">
        <w:rPr>
          <w:sz w:val="20"/>
          <w:szCs w:val="20"/>
          <w:rtl w:val="0"/>
        </w:rPr>
        <w:t xml:space="preserve"> Charging Station Owner має право отримувати частку прибутку у розмірі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15%</w:t>
      </w:r>
      <w:r w:rsidDel="00000000" w:rsidR="00000000" w:rsidRPr="00000000">
        <w:rPr>
          <w:sz w:val="20"/>
          <w:szCs w:val="20"/>
          <w:rtl w:val="0"/>
        </w:rPr>
        <w:t xml:space="preserve"> від націнки відповідно до цього Договору.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auwai6oghqsm" w:id="10"/>
      <w:bookmarkEnd w:id="10"/>
      <w:r w:rsidDel="00000000" w:rsidR="00000000" w:rsidRPr="00000000">
        <w:rPr>
          <w:rtl w:val="0"/>
        </w:rPr>
        <w:t xml:space="preserve">8. Права та обов’язки Operating Company / Site Operator</w:t>
      </w:r>
    </w:p>
    <w:p w:rsidR="00000000" w:rsidDel="00000000" w:rsidP="00000000" w:rsidRDefault="00000000" w:rsidRPr="00000000" w14:paraId="0000005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8.1.</w:t>
      </w:r>
      <w:r w:rsidDel="00000000" w:rsidR="00000000" w:rsidRPr="00000000">
        <w:rPr>
          <w:sz w:val="20"/>
          <w:szCs w:val="20"/>
          <w:rtl w:val="0"/>
        </w:rPr>
        <w:t xml:space="preserve"> Operating Company / Site Operator забезпечує операційне, технічне, інформаційне та адміністративне супроводження функціонування зарядної станції.</w:t>
      </w:r>
    </w:p>
    <w:p w:rsidR="00000000" w:rsidDel="00000000" w:rsidP="00000000" w:rsidRDefault="00000000" w:rsidRPr="00000000" w14:paraId="0000005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8.2.</w:t>
      </w:r>
      <w:r w:rsidDel="00000000" w:rsidR="00000000" w:rsidRPr="00000000">
        <w:rPr>
          <w:sz w:val="20"/>
          <w:szCs w:val="20"/>
          <w:rtl w:val="0"/>
        </w:rPr>
        <w:t xml:space="preserve"> До обов’язків Operating Company / Site Operator належить: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організація перевезення зарядної станції із заводу, складу або іншого місця відвантаження;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організація доставки, монтажу, введення в експлуатацію, демонтажу, переміщення або перемонтажу;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адміністрування тарифів, білінгу, відображення вартості послуг та операційних налаштувань;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моніторинг роботи зарядної станції;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реагування на збої, несправності, проблеми з зарядною станцією, зв’язком, інтернетом, мережею або іншими операційними негараздами;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координація сервісу, ремонту, технічної підтримки, підрядників, прибирання та інших супровідних процесів;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оплата SIM-карти, інтернету та інших необхідних операційних сервісів;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оплата вартості використання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Online Management System</w:t>
      </w:r>
      <w:r w:rsidDel="00000000" w:rsidR="00000000" w:rsidRPr="00000000">
        <w:rPr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оплата сервісних або інших операційних платежів, пов’язаних із функціонуванням станції.</w:t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8.3.</w:t>
      </w:r>
      <w:r w:rsidDel="00000000" w:rsidR="00000000" w:rsidRPr="00000000">
        <w:rPr>
          <w:sz w:val="20"/>
          <w:szCs w:val="20"/>
          <w:rtl w:val="0"/>
        </w:rPr>
        <w:t xml:space="preserve"> Сторони погоджуються, що роль Operating Company / Site Operator несе витрати, пов’язані з: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SIM-картою та інтернетом для зарядної станції;</w:t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онлайн-моніторингом та білінгом;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оплатою системи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Charging Station Management System</w:t>
      </w:r>
      <w:r w:rsidDel="00000000" w:rsidR="00000000" w:rsidRPr="00000000">
        <w:rPr>
          <w:sz w:val="20"/>
          <w:szCs w:val="20"/>
          <w:rtl w:val="0"/>
        </w:rPr>
        <w:t xml:space="preserve"> у розмірі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 (п’ять) доларів США на місяць за 1 (одну) станцію</w:t>
      </w:r>
      <w:r w:rsidDel="00000000" w:rsidR="00000000" w:rsidRPr="00000000">
        <w:rPr>
          <w:sz w:val="20"/>
          <w:szCs w:val="20"/>
          <w:rtl w:val="0"/>
        </w:rPr>
        <w:t xml:space="preserve">, якщо інше не буде погоджено Сторонами окремо.</w: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8.4.</w:t>
      </w:r>
      <w:r w:rsidDel="00000000" w:rsidR="00000000" w:rsidRPr="00000000">
        <w:rPr>
          <w:sz w:val="20"/>
          <w:szCs w:val="20"/>
          <w:rtl w:val="0"/>
        </w:rPr>
        <w:t xml:space="preserve"> Витрати, визначені цим розділом, покриваються за рахунок частки Operating Company / Site Operator у розмірі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3%</w:t>
      </w:r>
      <w:r w:rsidDel="00000000" w:rsidR="00000000" w:rsidRPr="00000000">
        <w:rPr>
          <w:sz w:val="20"/>
          <w:szCs w:val="20"/>
          <w:rtl w:val="0"/>
        </w:rPr>
        <w:t xml:space="preserve">, якщо інше не буде окремо погоджено Сторонами.</w:t>
      </w:r>
    </w:p>
    <w:p w:rsidR="00000000" w:rsidDel="00000000" w:rsidP="00000000" w:rsidRDefault="00000000" w:rsidRPr="00000000" w14:paraId="00000063">
      <w:pPr>
        <w:pStyle w:val="Heading2"/>
        <w:rPr/>
      </w:pPr>
      <w:bookmarkStart w:colFirst="0" w:colLast="0" w:name="_l0x6hmnv7q12" w:id="11"/>
      <w:bookmarkEnd w:id="11"/>
      <w:r w:rsidDel="00000000" w:rsidR="00000000" w:rsidRPr="00000000">
        <w:rPr>
          <w:rtl w:val="0"/>
        </w:rPr>
        <w:t xml:space="preserve">9. Поєднання ролей</w:t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9.1.</w:t>
      </w:r>
      <w:r w:rsidDel="00000000" w:rsidR="00000000" w:rsidRPr="00000000">
        <w:rPr>
          <w:sz w:val="20"/>
          <w:szCs w:val="20"/>
          <w:rtl w:val="0"/>
        </w:rPr>
        <w:t xml:space="preserve"> Одна й та сама особа може бути одночасно Landlord, Charging Station Owner та/або Operating Company / Site Operator.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9.2.</w:t>
      </w:r>
      <w:r w:rsidDel="00000000" w:rsidR="00000000" w:rsidRPr="00000000">
        <w:rPr>
          <w:sz w:val="20"/>
          <w:szCs w:val="20"/>
          <w:rtl w:val="0"/>
        </w:rPr>
        <w:t xml:space="preserve"> У такому разі всі належні такій особі частки, права та обов’язки сумуються відповідно до ролей, які вона фактично виконує.</w:t>
      </w:r>
    </w:p>
    <w:p w:rsidR="00000000" w:rsidDel="00000000" w:rsidP="00000000" w:rsidRDefault="00000000" w:rsidRPr="00000000" w14:paraId="00000066">
      <w:pPr>
        <w:pStyle w:val="Heading2"/>
        <w:rPr/>
      </w:pPr>
      <w:bookmarkStart w:colFirst="0" w:colLast="0" w:name="_3gfmy41pf3s8" w:id="12"/>
      <w:bookmarkEnd w:id="12"/>
      <w:r w:rsidDel="00000000" w:rsidR="00000000" w:rsidRPr="00000000">
        <w:rPr>
          <w:rtl w:val="0"/>
        </w:rPr>
        <w:t xml:space="preserve">10. Відповідальність сторін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10.1.</w:t>
      </w:r>
      <w:r w:rsidDel="00000000" w:rsidR="00000000" w:rsidRPr="00000000">
        <w:rPr>
          <w:sz w:val="20"/>
          <w:szCs w:val="20"/>
          <w:rtl w:val="0"/>
        </w:rPr>
        <w:t xml:space="preserve"> Кожна Сторона несе відповідальність за невиконання або неналежне виконання своїх зобов’язань за цим Договором у межах своєї ролі та фактичної зони відповідальності.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10.2.</w:t>
      </w:r>
      <w:r w:rsidDel="00000000" w:rsidR="00000000" w:rsidRPr="00000000">
        <w:rPr>
          <w:sz w:val="20"/>
          <w:szCs w:val="20"/>
          <w:rtl w:val="0"/>
        </w:rPr>
        <w:t xml:space="preserve"> Будь-яка Сторона, з вини якої виникли проблеми, збитки, затримки, технічні несправності, фінансові втрати або інші негативні наслідки, зобов’язується узгодити з іншими Сторонами розмір, порядок та строки компенсації.</w:t>
      </w:r>
    </w:p>
    <w:p w:rsidR="00000000" w:rsidDel="00000000" w:rsidP="00000000" w:rsidRDefault="00000000" w:rsidRPr="00000000" w14:paraId="0000006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10.3.</w:t>
      </w:r>
      <w:r w:rsidDel="00000000" w:rsidR="00000000" w:rsidRPr="00000000">
        <w:rPr>
          <w:sz w:val="20"/>
          <w:szCs w:val="20"/>
          <w:rtl w:val="0"/>
        </w:rPr>
        <w:t xml:space="preserve"> Сторони зобов’язуються вирішувати такі питання добросовісно, партнерським шляхом та з урахуванням інтересів усіх учасників.</w:t>
      </w:r>
    </w:p>
    <w:p w:rsidR="00000000" w:rsidDel="00000000" w:rsidP="00000000" w:rsidRDefault="00000000" w:rsidRPr="00000000" w14:paraId="0000006A">
      <w:pPr>
        <w:pStyle w:val="Heading2"/>
        <w:rPr/>
      </w:pPr>
      <w:bookmarkStart w:colFirst="0" w:colLast="0" w:name="_w49cmij8qzse" w:id="13"/>
      <w:bookmarkEnd w:id="13"/>
      <w:r w:rsidDel="00000000" w:rsidR="00000000" w:rsidRPr="00000000">
        <w:rPr>
          <w:rtl w:val="0"/>
        </w:rPr>
        <w:t xml:space="preserve">11. Дострокове розірвання договору</w:t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11.1.</w:t>
      </w:r>
      <w:r w:rsidDel="00000000" w:rsidR="00000000" w:rsidRPr="00000000">
        <w:rPr>
          <w:sz w:val="20"/>
          <w:szCs w:val="20"/>
          <w:rtl w:val="0"/>
        </w:rPr>
        <w:t xml:space="preserve"> Цей Договір може бути достроково розірваний: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 взаємною згодою Сторін;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 підстав, передбачених цим Договором або чинним законодавством України;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 ініціативою однієї зі Сторін у випадках, передбачених додатковими угодами або цим Договором.</w:t>
      </w:r>
    </w:p>
    <w:p w:rsidR="00000000" w:rsidDel="00000000" w:rsidP="00000000" w:rsidRDefault="00000000" w:rsidRPr="00000000" w14:paraId="0000006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11.2.</w:t>
      </w:r>
      <w:r w:rsidDel="00000000" w:rsidR="00000000" w:rsidRPr="00000000">
        <w:rPr>
          <w:sz w:val="20"/>
          <w:szCs w:val="20"/>
          <w:rtl w:val="0"/>
        </w:rPr>
        <w:t xml:space="preserve"> У разі якщо одна зі Сторін ініціює дострокове розірвання Договору без належних підстав або з порушенням погоджених умов, така Сторона зобов’язана компенсувати іншим Сторонам: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втрачений прибуток;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витрати на демонтаж;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витрати на переміщення;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витрати на повторне встановлення, монтаж або перемонтаж;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інші документально або фактично підтверджені витрати, пов’язані з таким достроковим розірванням.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11.3.</w:t>
      </w:r>
      <w:r w:rsidDel="00000000" w:rsidR="00000000" w:rsidRPr="00000000">
        <w:rPr>
          <w:sz w:val="20"/>
          <w:szCs w:val="20"/>
          <w:rtl w:val="0"/>
        </w:rPr>
        <w:t xml:space="preserve"> Конкретний розмір та порядок компенсації у разі дострокового розірвання визначається Сторонами шляхом переговорів та оформляється окремим письмовим погодженням, а у разі спору — у порядку, встановленому цим Договором та чинним законодавством України.</w:t>
      </w:r>
    </w:p>
    <w:p w:rsidR="00000000" w:rsidDel="00000000" w:rsidP="00000000" w:rsidRDefault="00000000" w:rsidRPr="00000000" w14:paraId="00000076">
      <w:pPr>
        <w:pStyle w:val="Heading2"/>
        <w:rPr/>
      </w:pPr>
      <w:bookmarkStart w:colFirst="0" w:colLast="0" w:name="_c7oyd3ji7rgj" w:id="14"/>
      <w:bookmarkEnd w:id="14"/>
      <w:r w:rsidDel="00000000" w:rsidR="00000000" w:rsidRPr="00000000">
        <w:rPr>
          <w:rtl w:val="0"/>
        </w:rPr>
        <w:t xml:space="preserve">12. Порядок вирішення спорів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12.1.</w:t>
      </w:r>
      <w:r w:rsidDel="00000000" w:rsidR="00000000" w:rsidRPr="00000000">
        <w:rPr>
          <w:sz w:val="20"/>
          <w:szCs w:val="20"/>
          <w:rtl w:val="0"/>
        </w:rPr>
        <w:t xml:space="preserve"> Усі спори та розбіжності, що виникають між Сторонами у зв’язку з укладенням, виконанням, зміною, розірванням або тлумаченням цього Договору, вирішуються шляхом переговорів.</w:t>
      </w:r>
    </w:p>
    <w:p w:rsidR="00000000" w:rsidDel="00000000" w:rsidP="00000000" w:rsidRDefault="00000000" w:rsidRPr="00000000" w14:paraId="00000078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12.2.</w:t>
      </w:r>
      <w:r w:rsidDel="00000000" w:rsidR="00000000" w:rsidRPr="00000000">
        <w:rPr>
          <w:sz w:val="20"/>
          <w:szCs w:val="20"/>
          <w:rtl w:val="0"/>
        </w:rPr>
        <w:t xml:space="preserve"> Сторони зобов’язуються вживати всіх розумних заходів для вирішення спору в досудовому порядку.</w:t>
      </w:r>
    </w:p>
    <w:p w:rsidR="00000000" w:rsidDel="00000000" w:rsidP="00000000" w:rsidRDefault="00000000" w:rsidRPr="00000000" w14:paraId="0000007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12.3.</w:t>
      </w:r>
      <w:r w:rsidDel="00000000" w:rsidR="00000000" w:rsidRPr="00000000">
        <w:rPr>
          <w:sz w:val="20"/>
          <w:szCs w:val="20"/>
          <w:rtl w:val="0"/>
        </w:rPr>
        <w:t xml:space="preserve"> Якщо Сторони не дійшли згоди протягом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 (трьох) місяців</w:t>
      </w:r>
      <w:r w:rsidDel="00000000" w:rsidR="00000000" w:rsidRPr="00000000">
        <w:rPr>
          <w:sz w:val="20"/>
          <w:szCs w:val="20"/>
          <w:rtl w:val="0"/>
        </w:rPr>
        <w:t xml:space="preserve"> з моменту виникнення спору або з моменту направлення відповідної письмової претензії, будь-яка зі Сторін має право звернутися до суду.</w:t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12.4.</w:t>
      </w:r>
      <w:r w:rsidDel="00000000" w:rsidR="00000000" w:rsidRPr="00000000">
        <w:rPr>
          <w:sz w:val="20"/>
          <w:szCs w:val="20"/>
          <w:rtl w:val="0"/>
        </w:rPr>
        <w:t xml:space="preserve"> Спори вирішуються відповідно до чинного законодавства України.</w:t>
      </w:r>
    </w:p>
    <w:p w:rsidR="00000000" w:rsidDel="00000000" w:rsidP="00000000" w:rsidRDefault="00000000" w:rsidRPr="00000000" w14:paraId="0000007B">
      <w:pPr>
        <w:pStyle w:val="Heading2"/>
        <w:rPr/>
      </w:pPr>
      <w:bookmarkStart w:colFirst="0" w:colLast="0" w:name="_hrrv3j62fsu6" w:id="15"/>
      <w:bookmarkEnd w:id="15"/>
      <w:r w:rsidDel="00000000" w:rsidR="00000000" w:rsidRPr="00000000">
        <w:rPr>
          <w:rtl w:val="0"/>
        </w:rPr>
        <w:t xml:space="preserve">13. Документообіг та особливі умови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13.1.</w:t>
      </w:r>
      <w:r w:rsidDel="00000000" w:rsidR="00000000" w:rsidRPr="00000000">
        <w:rPr>
          <w:sz w:val="20"/>
          <w:szCs w:val="20"/>
          <w:rtl w:val="0"/>
        </w:rPr>
        <w:t xml:space="preserve"> Сторони погоджуються на використання електронного документообігу, електронного листування, електронних документів, рахунків, актів, додаткових угод, погоджень та інших документів, якщо це не суперечить чинному законодавству України.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13.2.</w:t>
      </w:r>
      <w:r w:rsidDel="00000000" w:rsidR="00000000" w:rsidRPr="00000000">
        <w:rPr>
          <w:sz w:val="20"/>
          <w:szCs w:val="20"/>
          <w:rtl w:val="0"/>
        </w:rPr>
        <w:t xml:space="preserve"> Кожна Сторона самостійно формує та веде власні документи, пов’язані саме з тими послугами, витратами, функціями або доходами, які відносяться до її ролі.</w:t>
      </w:r>
    </w:p>
    <w:p w:rsidR="00000000" w:rsidDel="00000000" w:rsidP="00000000" w:rsidRDefault="00000000" w:rsidRPr="00000000" w14:paraId="0000007E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13.3.</w:t>
      </w:r>
      <w:r w:rsidDel="00000000" w:rsidR="00000000" w:rsidRPr="00000000">
        <w:rPr>
          <w:sz w:val="20"/>
          <w:szCs w:val="20"/>
          <w:rtl w:val="0"/>
        </w:rPr>
        <w:t xml:space="preserve"> Оскільки загальний порядок розрахунків між Сторонами реалізується через механізм спліт-платежу, Сторони не зобов’язані щомісячно здійснювати взаємні виплати одна одній, крім випадків компенсацій, прямо передбачених цим Договором.</w:t>
      </w:r>
    </w:p>
    <w:p w:rsidR="00000000" w:rsidDel="00000000" w:rsidP="00000000" w:rsidRDefault="00000000" w:rsidRPr="00000000" w14:paraId="0000007F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13.4.</w:t>
      </w:r>
      <w:r w:rsidDel="00000000" w:rsidR="00000000" w:rsidRPr="00000000">
        <w:rPr>
          <w:sz w:val="20"/>
          <w:szCs w:val="20"/>
          <w:rtl w:val="0"/>
        </w:rPr>
        <w:t xml:space="preserve"> Усі інші особливі, технічні, комерційні, фінансові, індивідуальні або локальні умови співпраці, які не врегульовані цим Договором, визначаються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додатковими угодами</w:t>
      </w:r>
      <w:r w:rsidDel="00000000" w:rsidR="00000000" w:rsidRPr="00000000">
        <w:rPr>
          <w:sz w:val="20"/>
          <w:szCs w:val="20"/>
          <w:rtl w:val="0"/>
        </w:rPr>
        <w:t xml:space="preserve">, що є його невід’ємною частиною.</w:t>
      </w:r>
    </w:p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rPr/>
      </w:pPr>
      <w:bookmarkStart w:colFirst="0" w:colLast="0" w:name="_4q0vn8wld8qf" w:id="16"/>
      <w:bookmarkEnd w:id="16"/>
      <w:r w:rsidDel="00000000" w:rsidR="00000000" w:rsidRPr="00000000">
        <w:rPr>
          <w:rtl w:val="0"/>
        </w:rPr>
        <w:t xml:space="preserve">14. Реквізити та підписи сторін</w:t>
      </w:r>
    </w:p>
    <w:p w:rsidR="00000000" w:rsidDel="00000000" w:rsidP="00000000" w:rsidRDefault="00000000" w:rsidRPr="00000000" w14:paraId="0000008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Landlord</w:t>
      </w:r>
    </w:p>
    <w:p w:rsidR="00000000" w:rsidDel="00000000" w:rsidP="00000000" w:rsidRDefault="00000000" w:rsidRPr="00000000" w14:paraId="00000083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Найменування / ПІБ: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________________</w:t>
      </w:r>
    </w:p>
    <w:p w:rsidR="00000000" w:rsidDel="00000000" w:rsidP="00000000" w:rsidRDefault="00000000" w:rsidRPr="00000000" w14:paraId="0000008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Реквізити: _________________________</w:t>
      </w:r>
    </w:p>
    <w:p w:rsidR="00000000" w:rsidDel="00000000" w:rsidP="00000000" w:rsidRDefault="00000000" w:rsidRPr="00000000" w14:paraId="0000008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Підпис:____________________________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Charging Station Owner</w:t>
      </w:r>
    </w:p>
    <w:p w:rsidR="00000000" w:rsidDel="00000000" w:rsidP="00000000" w:rsidRDefault="00000000" w:rsidRPr="00000000" w14:paraId="0000008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Найменування / ПІБ: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________________</w:t>
      </w:r>
    </w:p>
    <w:p w:rsidR="00000000" w:rsidDel="00000000" w:rsidP="00000000" w:rsidRDefault="00000000" w:rsidRPr="00000000" w14:paraId="0000008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Реквізити: _________________________</w:t>
      </w:r>
    </w:p>
    <w:p w:rsidR="00000000" w:rsidDel="00000000" w:rsidP="00000000" w:rsidRDefault="00000000" w:rsidRPr="00000000" w14:paraId="0000008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Підпис:____________________________</w:t>
        <w:br w:type="textWrapping"/>
      </w:r>
    </w:p>
    <w:p w:rsidR="00000000" w:rsidDel="00000000" w:rsidP="00000000" w:rsidRDefault="00000000" w:rsidRPr="00000000" w14:paraId="0000008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Operating Company / Site Operator</w:t>
      </w:r>
    </w:p>
    <w:p w:rsidR="00000000" w:rsidDel="00000000" w:rsidP="00000000" w:rsidRDefault="00000000" w:rsidRPr="00000000" w14:paraId="0000008B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Найменування / ПІБ: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________________</w:t>
      </w:r>
    </w:p>
    <w:p w:rsidR="00000000" w:rsidDel="00000000" w:rsidP="00000000" w:rsidRDefault="00000000" w:rsidRPr="00000000" w14:paraId="0000008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Реквізити: _________________________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Підпис:____________________________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